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0B57C" w14:textId="77777777" w:rsidR="00ED7995" w:rsidRPr="00ED7995" w:rsidRDefault="00ED7995" w:rsidP="00ED7995">
      <w:pPr>
        <w:pBdr>
          <w:bottom w:val="dotted" w:sz="6" w:space="0" w:color="AAAAAA"/>
        </w:pBdr>
        <w:spacing w:before="450" w:after="450" w:line="288" w:lineRule="atLeast"/>
        <w:outlineLvl w:val="0"/>
        <w:rPr>
          <w:rFonts w:ascii="Arial" w:eastAsia="Times New Roman" w:hAnsi="Arial" w:cs="Arial"/>
          <w:b/>
          <w:bCs/>
          <w:color w:val="333333"/>
          <w:spacing w:val="-8"/>
          <w:kern w:val="36"/>
          <w:sz w:val="32"/>
          <w:szCs w:val="32"/>
        </w:rPr>
      </w:pPr>
      <w:r w:rsidRPr="00ED7995">
        <w:rPr>
          <w:rFonts w:ascii="Arial" w:eastAsia="Times New Roman" w:hAnsi="Arial" w:cs="Arial"/>
          <w:b/>
          <w:bCs/>
          <w:color w:val="333333"/>
          <w:spacing w:val="-8"/>
          <w:kern w:val="36"/>
          <w:sz w:val="32"/>
          <w:szCs w:val="32"/>
        </w:rPr>
        <w:t>Non-FMLA Medical and Personal Leave of Absence</w:t>
      </w:r>
    </w:p>
    <w:p w14:paraId="623F2552" w14:textId="77777777" w:rsidR="00F475DB" w:rsidRPr="00F475DB" w:rsidRDefault="00F475DB" w:rsidP="00ED7995">
      <w:pPr>
        <w:spacing w:before="225" w:after="225" w:line="408" w:lineRule="atLeast"/>
        <w:rPr>
          <w:rFonts w:ascii="Arial" w:eastAsia="Times New Roman" w:hAnsi="Arial" w:cs="Arial"/>
          <w:b/>
          <w:bCs/>
          <w:color w:val="222222"/>
          <w:sz w:val="32"/>
          <w:szCs w:val="32"/>
        </w:rPr>
      </w:pPr>
      <w:r w:rsidRPr="00F475DB">
        <w:rPr>
          <w:rFonts w:ascii="Arial" w:eastAsia="Times New Roman" w:hAnsi="Arial" w:cs="Arial"/>
          <w:b/>
          <w:bCs/>
          <w:color w:val="222222"/>
          <w:sz w:val="32"/>
          <w:szCs w:val="32"/>
        </w:rPr>
        <w:t>POLICY</w:t>
      </w:r>
    </w:p>
    <w:p w14:paraId="2B879B60" w14:textId="77777777" w:rsidR="00ED7995" w:rsidRDefault="00ED7995" w:rsidP="00F475DB">
      <w:pPr>
        <w:spacing w:before="225" w:after="225" w:line="408" w:lineRule="atLeast"/>
        <w:rPr>
          <w:rFonts w:ascii="Arial" w:eastAsia="Times New Roman" w:hAnsi="Arial" w:cs="Arial"/>
          <w:color w:val="222222"/>
          <w:sz w:val="28"/>
          <w:szCs w:val="28"/>
        </w:rPr>
      </w:pPr>
      <w:r w:rsidRPr="00ED7995">
        <w:rPr>
          <w:rFonts w:ascii="Arial" w:eastAsia="Times New Roman" w:hAnsi="Arial" w:cs="Arial"/>
          <w:color w:val="222222"/>
          <w:sz w:val="28"/>
          <w:szCs w:val="28"/>
        </w:rPr>
        <w:t xml:space="preserve">The policy of </w:t>
      </w:r>
      <w:r w:rsidR="006977B6" w:rsidRPr="006977B6">
        <w:rPr>
          <w:rFonts w:ascii="Arial" w:eastAsia="Times New Roman" w:hAnsi="Arial" w:cs="Arial"/>
          <w:color w:val="FF0000"/>
          <w:sz w:val="28"/>
          <w:szCs w:val="28"/>
        </w:rPr>
        <w:t>(company)</w:t>
      </w:r>
      <w:r w:rsidRPr="00ED7995">
        <w:rPr>
          <w:rFonts w:ascii="Arial" w:eastAsia="Times New Roman" w:hAnsi="Arial" w:cs="Arial"/>
          <w:color w:val="222222"/>
          <w:sz w:val="28"/>
          <w:szCs w:val="28"/>
        </w:rPr>
        <w:t xml:space="preserve"> is to consider an employee's request for a medical or personal leave of absence (where the leave does not qualify for protection under the Family Medical Leave Act (FMLA) in accordance with guidelines set forth below. This p</w:t>
      </w:r>
      <w:r w:rsidR="00AD3EC8" w:rsidRPr="000019BA">
        <w:rPr>
          <w:rFonts w:ascii="Arial" w:eastAsia="Times New Roman" w:hAnsi="Arial" w:cs="Arial"/>
          <w:color w:val="222222"/>
          <w:sz w:val="28"/>
          <w:szCs w:val="28"/>
        </w:rPr>
        <w:t>oli</w:t>
      </w:r>
      <w:r w:rsidRPr="00ED7995">
        <w:rPr>
          <w:rFonts w:ascii="Arial" w:eastAsia="Times New Roman" w:hAnsi="Arial" w:cs="Arial"/>
          <w:color w:val="222222"/>
          <w:sz w:val="28"/>
          <w:szCs w:val="28"/>
        </w:rPr>
        <w:t xml:space="preserve">cy generally provides up to </w:t>
      </w:r>
      <w:r w:rsidRPr="000019BA">
        <w:rPr>
          <w:rFonts w:ascii="Arial" w:eastAsia="Times New Roman" w:hAnsi="Arial" w:cs="Arial"/>
          <w:color w:val="222222"/>
          <w:sz w:val="28"/>
          <w:szCs w:val="28"/>
        </w:rPr>
        <w:t xml:space="preserve">three </w:t>
      </w:r>
      <w:r w:rsidRPr="00ED7995">
        <w:rPr>
          <w:rFonts w:ascii="Arial" w:eastAsia="Times New Roman" w:hAnsi="Arial" w:cs="Arial"/>
          <w:color w:val="222222"/>
          <w:sz w:val="28"/>
          <w:szCs w:val="28"/>
        </w:rPr>
        <w:t>(</w:t>
      </w:r>
      <w:r w:rsidRPr="000019BA">
        <w:rPr>
          <w:rFonts w:ascii="Arial" w:eastAsia="Times New Roman" w:hAnsi="Arial" w:cs="Arial"/>
          <w:color w:val="222222"/>
          <w:sz w:val="28"/>
          <w:szCs w:val="28"/>
        </w:rPr>
        <w:t>3)</w:t>
      </w:r>
      <w:r w:rsidRPr="00ED7995">
        <w:rPr>
          <w:rFonts w:ascii="Arial" w:eastAsia="Times New Roman" w:hAnsi="Arial" w:cs="Arial"/>
          <w:color w:val="222222"/>
          <w:sz w:val="28"/>
          <w:szCs w:val="28"/>
        </w:rPr>
        <w:t xml:space="preserve"> months of leave in any "rolling" 12-month period unless otherwise required by law, including the Americans with Disabilities Act Amendments Act (ADAAA). All leaves (except military leave provided under USERRA) of absence are concurrent and count towards the </w:t>
      </w:r>
      <w:r w:rsidRPr="000019BA">
        <w:rPr>
          <w:rFonts w:ascii="Arial" w:eastAsia="Times New Roman" w:hAnsi="Arial" w:cs="Arial"/>
          <w:color w:val="222222"/>
          <w:sz w:val="28"/>
          <w:szCs w:val="28"/>
        </w:rPr>
        <w:t>three</w:t>
      </w:r>
      <w:r w:rsidRPr="00ED7995">
        <w:rPr>
          <w:rFonts w:ascii="Arial" w:eastAsia="Times New Roman" w:hAnsi="Arial" w:cs="Arial"/>
          <w:color w:val="222222"/>
          <w:sz w:val="28"/>
          <w:szCs w:val="28"/>
        </w:rPr>
        <w:t xml:space="preserve"> (</w:t>
      </w:r>
      <w:r w:rsidRPr="000019BA">
        <w:rPr>
          <w:rFonts w:ascii="Arial" w:eastAsia="Times New Roman" w:hAnsi="Arial" w:cs="Arial"/>
          <w:color w:val="222222"/>
          <w:sz w:val="28"/>
          <w:szCs w:val="28"/>
        </w:rPr>
        <w:t>3</w:t>
      </w:r>
      <w:r w:rsidRPr="00ED7995">
        <w:rPr>
          <w:rFonts w:ascii="Arial" w:eastAsia="Times New Roman" w:hAnsi="Arial" w:cs="Arial"/>
          <w:color w:val="222222"/>
          <w:sz w:val="28"/>
          <w:szCs w:val="28"/>
        </w:rPr>
        <w:t>) months.</w:t>
      </w:r>
      <w:r w:rsidR="00F475DB">
        <w:rPr>
          <w:rFonts w:ascii="Arial" w:eastAsia="Times New Roman" w:hAnsi="Arial" w:cs="Arial"/>
          <w:color w:val="222222"/>
          <w:sz w:val="28"/>
          <w:szCs w:val="28"/>
        </w:rPr>
        <w:tab/>
      </w:r>
    </w:p>
    <w:p w14:paraId="0C606A86" w14:textId="77777777" w:rsidR="00F475DB" w:rsidRDefault="00F475DB" w:rsidP="00F475DB">
      <w:pPr>
        <w:spacing w:before="225" w:after="225" w:line="408" w:lineRule="atLeast"/>
        <w:rPr>
          <w:rFonts w:ascii="Arial" w:eastAsia="Times New Roman" w:hAnsi="Arial" w:cs="Arial"/>
          <w:color w:val="222222"/>
          <w:sz w:val="28"/>
          <w:szCs w:val="28"/>
        </w:rPr>
      </w:pPr>
    </w:p>
    <w:p w14:paraId="69E35671" w14:textId="77777777" w:rsidR="00F475DB" w:rsidRPr="00ED7995" w:rsidRDefault="00F475DB" w:rsidP="00F475DB">
      <w:pPr>
        <w:spacing w:before="225" w:after="225" w:line="408" w:lineRule="atLeast"/>
        <w:rPr>
          <w:rFonts w:ascii="Arial" w:eastAsia="Times New Roman" w:hAnsi="Arial" w:cs="Arial"/>
          <w:b/>
          <w:bCs/>
          <w:color w:val="222222"/>
          <w:sz w:val="32"/>
          <w:szCs w:val="32"/>
        </w:rPr>
      </w:pPr>
      <w:r w:rsidRPr="00F475DB">
        <w:rPr>
          <w:rFonts w:ascii="Arial" w:eastAsia="Times New Roman" w:hAnsi="Arial" w:cs="Arial"/>
          <w:b/>
          <w:bCs/>
          <w:color w:val="222222"/>
          <w:sz w:val="32"/>
          <w:szCs w:val="32"/>
        </w:rPr>
        <w:t>PROCEDURE</w:t>
      </w:r>
    </w:p>
    <w:p w14:paraId="51781CFE" w14:textId="77777777" w:rsidR="00ED7995" w:rsidRPr="00ED7995" w:rsidRDefault="00ED7995" w:rsidP="00ED7995">
      <w:pPr>
        <w:spacing w:before="450" w:after="225" w:line="324" w:lineRule="atLeast"/>
        <w:outlineLvl w:val="2"/>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I. Non-FMLA Medical Leave of Absence</w:t>
      </w:r>
    </w:p>
    <w:p w14:paraId="07FD245A"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i/>
          <w:iCs/>
          <w:color w:val="222222"/>
          <w:sz w:val="28"/>
          <w:szCs w:val="28"/>
        </w:rPr>
        <w:t>Leave within First Year of Employment</w:t>
      </w:r>
      <w:r w:rsidRPr="00ED7995">
        <w:rPr>
          <w:rFonts w:ascii="Arial" w:eastAsia="Times New Roman" w:hAnsi="Arial" w:cs="Arial"/>
          <w:color w:val="222222"/>
          <w:sz w:val="28"/>
          <w:szCs w:val="28"/>
        </w:rPr>
        <w:t> </w:t>
      </w:r>
      <w:r w:rsidRPr="00ED7995">
        <w:rPr>
          <w:rFonts w:ascii="Arial" w:eastAsia="Times New Roman" w:hAnsi="Arial" w:cs="Arial"/>
          <w:color w:val="222222"/>
          <w:sz w:val="28"/>
          <w:szCs w:val="28"/>
        </w:rPr>
        <w:br/>
        <w:t xml:space="preserve">An employee with a serious medical condition as defined under the FMLA, who is in his or her first year of employment and has completed the initial orientation period, may request a leave of absence for a self-qualifying medical event. This leave will be considered for employees that need to be out of work for five (5) consecutive days. Employees may take leave up to six (6) weeks within their first 12 months of service at </w:t>
      </w:r>
      <w:r w:rsidR="006977B6" w:rsidRPr="006977B6">
        <w:rPr>
          <w:rFonts w:ascii="Arial" w:eastAsia="Times New Roman" w:hAnsi="Arial" w:cs="Arial"/>
          <w:color w:val="FF0000"/>
          <w:sz w:val="28"/>
          <w:szCs w:val="28"/>
        </w:rPr>
        <w:t>(company)</w:t>
      </w:r>
      <w:r w:rsidRPr="00ED7995">
        <w:rPr>
          <w:rFonts w:ascii="Arial" w:eastAsia="Times New Roman" w:hAnsi="Arial" w:cs="Arial"/>
          <w:color w:val="222222"/>
          <w:sz w:val="28"/>
          <w:szCs w:val="28"/>
        </w:rPr>
        <w:t xml:space="preserve">. Intermittent leave under Non-FMLA is not permitted unless such leave has been approved as a reasonable disability related accommodation pursuant to the ADAAA. Requests for disability related accommodations should be made to the </w:t>
      </w:r>
      <w:r w:rsidR="00712EAD" w:rsidRPr="000019BA">
        <w:rPr>
          <w:rFonts w:ascii="Arial" w:eastAsia="Times New Roman" w:hAnsi="Arial" w:cs="Arial"/>
          <w:color w:val="222222"/>
          <w:sz w:val="28"/>
          <w:szCs w:val="28"/>
        </w:rPr>
        <w:t>Human Resources</w:t>
      </w:r>
      <w:r w:rsidRPr="00ED7995">
        <w:rPr>
          <w:rFonts w:ascii="Arial" w:eastAsia="Times New Roman" w:hAnsi="Arial" w:cs="Arial"/>
          <w:color w:val="222222"/>
          <w:sz w:val="28"/>
          <w:szCs w:val="28"/>
        </w:rPr>
        <w:t xml:space="preserve"> Department.</w:t>
      </w:r>
    </w:p>
    <w:p w14:paraId="15684FA3"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i/>
          <w:iCs/>
          <w:color w:val="222222"/>
          <w:sz w:val="28"/>
          <w:szCs w:val="28"/>
        </w:rPr>
        <w:t>Leave after First Twelve Months of Employment</w:t>
      </w:r>
      <w:r w:rsidRPr="00ED7995">
        <w:rPr>
          <w:rFonts w:ascii="Arial" w:eastAsia="Times New Roman" w:hAnsi="Arial" w:cs="Arial"/>
          <w:color w:val="222222"/>
          <w:sz w:val="28"/>
          <w:szCs w:val="28"/>
        </w:rPr>
        <w:t> </w:t>
      </w:r>
      <w:r w:rsidRPr="00ED7995">
        <w:rPr>
          <w:rFonts w:ascii="Arial" w:eastAsia="Times New Roman" w:hAnsi="Arial" w:cs="Arial"/>
          <w:color w:val="222222"/>
          <w:sz w:val="28"/>
          <w:szCs w:val="28"/>
        </w:rPr>
        <w:br/>
        <w:t>An employee with a serious medical condition as defined under the FMLA who does not meet the 1,250</w:t>
      </w:r>
      <w:r w:rsidR="00A00AC7">
        <w:rPr>
          <w:rFonts w:ascii="Arial" w:eastAsia="Times New Roman" w:hAnsi="Arial" w:cs="Arial"/>
          <w:color w:val="222222"/>
          <w:sz w:val="28"/>
          <w:szCs w:val="28"/>
        </w:rPr>
        <w:t>-</w:t>
      </w:r>
      <w:r w:rsidRPr="00ED7995">
        <w:rPr>
          <w:rFonts w:ascii="Arial" w:eastAsia="Times New Roman" w:hAnsi="Arial" w:cs="Arial"/>
          <w:color w:val="222222"/>
          <w:sz w:val="28"/>
          <w:szCs w:val="28"/>
        </w:rPr>
        <w:t>hour requirement or has exhausted leave available under the FMLA may request a leave of absence for a self-</w:t>
      </w:r>
      <w:r w:rsidRPr="00ED7995">
        <w:rPr>
          <w:rFonts w:ascii="Arial" w:eastAsia="Times New Roman" w:hAnsi="Arial" w:cs="Arial"/>
          <w:color w:val="222222"/>
          <w:sz w:val="28"/>
          <w:szCs w:val="28"/>
        </w:rPr>
        <w:lastRenderedPageBreak/>
        <w:t xml:space="preserve">qualifying medical event. Time away from work will generally not exceed </w:t>
      </w:r>
      <w:r w:rsidR="00712EAD" w:rsidRPr="000019BA">
        <w:rPr>
          <w:rFonts w:ascii="Arial" w:eastAsia="Times New Roman" w:hAnsi="Arial" w:cs="Arial"/>
          <w:color w:val="222222"/>
          <w:sz w:val="28"/>
          <w:szCs w:val="28"/>
        </w:rPr>
        <w:t>three</w:t>
      </w:r>
      <w:r w:rsidRPr="00ED7995">
        <w:rPr>
          <w:rFonts w:ascii="Arial" w:eastAsia="Times New Roman" w:hAnsi="Arial" w:cs="Arial"/>
          <w:color w:val="222222"/>
          <w:sz w:val="28"/>
          <w:szCs w:val="28"/>
        </w:rPr>
        <w:t xml:space="preserve"> (</w:t>
      </w:r>
      <w:r w:rsidR="00712EAD" w:rsidRPr="000019BA">
        <w:rPr>
          <w:rFonts w:ascii="Arial" w:eastAsia="Times New Roman" w:hAnsi="Arial" w:cs="Arial"/>
          <w:color w:val="222222"/>
          <w:sz w:val="28"/>
          <w:szCs w:val="28"/>
        </w:rPr>
        <w:t>3)</w:t>
      </w:r>
      <w:r w:rsidRPr="00ED7995">
        <w:rPr>
          <w:rFonts w:ascii="Arial" w:eastAsia="Times New Roman" w:hAnsi="Arial" w:cs="Arial"/>
          <w:color w:val="222222"/>
          <w:sz w:val="28"/>
          <w:szCs w:val="28"/>
        </w:rPr>
        <w:t xml:space="preserve"> months in a "rolling" 12-month period. Intermittent leave under Non-FMLA is not permitted unless such leave has been approved as a reasonable disability related accommodation pursuant to the ADAAA. Requests for disability related accommodations should be made to the </w:t>
      </w:r>
      <w:r w:rsidR="00712EAD" w:rsidRPr="000019BA">
        <w:rPr>
          <w:rFonts w:ascii="Arial" w:eastAsia="Times New Roman" w:hAnsi="Arial" w:cs="Arial"/>
          <w:color w:val="222222"/>
          <w:sz w:val="28"/>
          <w:szCs w:val="28"/>
        </w:rPr>
        <w:t xml:space="preserve">Human Resources </w:t>
      </w:r>
      <w:r w:rsidRPr="00ED7995">
        <w:rPr>
          <w:rFonts w:ascii="Arial" w:eastAsia="Times New Roman" w:hAnsi="Arial" w:cs="Arial"/>
          <w:color w:val="222222"/>
          <w:sz w:val="28"/>
          <w:szCs w:val="28"/>
        </w:rPr>
        <w:t>Department.</w:t>
      </w:r>
    </w:p>
    <w:p w14:paraId="5DC3E9DE"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t>A. REQUESTING A NON-FMLA MEDICAL LEAVE</w:t>
      </w:r>
    </w:p>
    <w:p w14:paraId="3FEFD8B1"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The employee is expected to provide at least 30 days' notice when requesting leave. When an employee becomes aware of a need for leave less than 30 days in advance, the employee must provide notice of the need for the leave either the same day, the next business day, or as soon as reasonably practicable. Leave requests that are not submitted according to policy and as soon as practicable will be denied.</w:t>
      </w:r>
    </w:p>
    <w:p w14:paraId="6F58DF7B"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t>B. CERTIFICATIONS FOR NON-FMLA MEDICAL LEAVE</w:t>
      </w:r>
    </w:p>
    <w:p w14:paraId="3F826214" w14:textId="77777777" w:rsidR="00ED7995" w:rsidRPr="00ED7995" w:rsidRDefault="006977B6" w:rsidP="00ED7995">
      <w:pPr>
        <w:spacing w:before="225" w:after="225" w:line="408" w:lineRule="atLeast"/>
        <w:rPr>
          <w:rFonts w:ascii="Arial" w:eastAsia="Times New Roman" w:hAnsi="Arial" w:cs="Arial"/>
          <w:color w:val="222222"/>
          <w:sz w:val="28"/>
          <w:szCs w:val="28"/>
        </w:rPr>
      </w:pPr>
      <w:r w:rsidRPr="006977B6">
        <w:rPr>
          <w:rFonts w:ascii="Arial" w:eastAsia="Times New Roman" w:hAnsi="Arial" w:cs="Arial"/>
          <w:color w:val="FF0000"/>
          <w:sz w:val="28"/>
          <w:szCs w:val="28"/>
        </w:rPr>
        <w:t>(company)</w:t>
      </w:r>
      <w:r w:rsidR="00ED7995" w:rsidRPr="00ED7995">
        <w:rPr>
          <w:rFonts w:ascii="Arial" w:eastAsia="Times New Roman" w:hAnsi="Arial" w:cs="Arial"/>
          <w:color w:val="222222"/>
          <w:sz w:val="28"/>
          <w:szCs w:val="28"/>
        </w:rPr>
        <w:t xml:space="preserve"> will require certification for the employee's serious health condition. Human Resources will receive all medical certifications. The employee must respond to the request for certification within 15 calendar days of the notice of eligibility. Failure to comply with the </w:t>
      </w:r>
      <w:r w:rsidR="000019BA" w:rsidRPr="000019BA">
        <w:rPr>
          <w:rFonts w:ascii="Arial" w:eastAsia="Times New Roman" w:hAnsi="Arial" w:cs="Arial"/>
          <w:color w:val="222222"/>
          <w:sz w:val="28"/>
          <w:szCs w:val="28"/>
        </w:rPr>
        <w:t>above-mentioned</w:t>
      </w:r>
      <w:r w:rsidR="00ED7995" w:rsidRPr="00ED7995">
        <w:rPr>
          <w:rFonts w:ascii="Arial" w:eastAsia="Times New Roman" w:hAnsi="Arial" w:cs="Arial"/>
          <w:color w:val="222222"/>
          <w:sz w:val="28"/>
          <w:szCs w:val="28"/>
        </w:rPr>
        <w:t xml:space="preserve"> requirements will result in denial of leave or reinstatement from leave, in which case the employee's leave of absence would be unauthorized, subjecting the employee to discipline up to and including employment termination.</w:t>
      </w:r>
    </w:p>
    <w:p w14:paraId="07F95E6E"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i/>
          <w:iCs/>
          <w:color w:val="222222"/>
          <w:sz w:val="28"/>
          <w:szCs w:val="28"/>
        </w:rPr>
        <w:t>Incomplete Certifications</w:t>
      </w:r>
      <w:r w:rsidRPr="00ED7995">
        <w:rPr>
          <w:rFonts w:ascii="Arial" w:eastAsia="Times New Roman" w:hAnsi="Arial" w:cs="Arial"/>
          <w:color w:val="222222"/>
          <w:sz w:val="28"/>
          <w:szCs w:val="28"/>
        </w:rPr>
        <w:t> </w:t>
      </w:r>
      <w:r w:rsidRPr="00ED7995">
        <w:rPr>
          <w:rFonts w:ascii="Arial" w:eastAsia="Times New Roman" w:hAnsi="Arial" w:cs="Arial"/>
          <w:color w:val="222222"/>
          <w:sz w:val="28"/>
          <w:szCs w:val="28"/>
        </w:rPr>
        <w:br/>
        <w:t>If an incomplete medical certification is received, Human Resources will provide the employee with the opportunity to either have the health care provider correct the certification or provide a written release for Human Resources to contact the health care provider directly. The employee will have seven (7) calendar days to resolve any deficiencies in the medical certification. If, after seven (7) calendar days the identified deficiencies have not been resolved, the request for leave will be denied.</w:t>
      </w:r>
    </w:p>
    <w:p w14:paraId="04A8482E"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lastRenderedPageBreak/>
        <w:t>C. PAY STATUS WHILE ON NON-FMLA MEDICAL LEAVE</w:t>
      </w:r>
    </w:p>
    <w:p w14:paraId="46E5B240"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An employee who is taking Non-FMLA Medical Leave must use all accrued time off banks prior to being placed in an unpaid leave status.</w:t>
      </w:r>
    </w:p>
    <w:p w14:paraId="74F41B29"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i/>
          <w:iCs/>
          <w:color w:val="000000" w:themeColor="text1"/>
          <w:sz w:val="28"/>
          <w:szCs w:val="28"/>
        </w:rPr>
        <w:t>Unpaid Status</w:t>
      </w:r>
      <w:r w:rsidRPr="00ED7995">
        <w:rPr>
          <w:rFonts w:ascii="Arial" w:eastAsia="Times New Roman" w:hAnsi="Arial" w:cs="Arial"/>
          <w:color w:val="000000" w:themeColor="text1"/>
          <w:sz w:val="28"/>
          <w:szCs w:val="28"/>
        </w:rPr>
        <w:t> </w:t>
      </w:r>
      <w:r w:rsidRPr="00ED7995">
        <w:rPr>
          <w:rFonts w:ascii="Arial" w:eastAsia="Times New Roman" w:hAnsi="Arial" w:cs="Arial"/>
          <w:color w:val="000000" w:themeColor="text1"/>
          <w:sz w:val="28"/>
          <w:szCs w:val="28"/>
        </w:rPr>
        <w:br/>
        <w:t>Accrued time off ceases when the employee moves to an unpaid status. Accrued time off will restart upon the employee's return to paid status.</w:t>
      </w:r>
    </w:p>
    <w:p w14:paraId="53C2F2E6"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i/>
          <w:iCs/>
          <w:color w:val="000000" w:themeColor="text1"/>
          <w:sz w:val="28"/>
          <w:szCs w:val="28"/>
        </w:rPr>
        <w:t>Long-Term Disability</w:t>
      </w:r>
      <w:r w:rsidRPr="00ED7995">
        <w:rPr>
          <w:rFonts w:ascii="Arial" w:eastAsia="Times New Roman" w:hAnsi="Arial" w:cs="Arial"/>
          <w:color w:val="000000" w:themeColor="text1"/>
          <w:sz w:val="28"/>
          <w:szCs w:val="28"/>
        </w:rPr>
        <w:t> </w:t>
      </w:r>
      <w:r w:rsidRPr="00ED7995">
        <w:rPr>
          <w:rFonts w:ascii="Arial" w:eastAsia="Times New Roman" w:hAnsi="Arial" w:cs="Arial"/>
          <w:color w:val="000000" w:themeColor="text1"/>
          <w:sz w:val="28"/>
          <w:szCs w:val="28"/>
        </w:rPr>
        <w:br/>
        <w:t xml:space="preserve">If an employee's leave may extend </w:t>
      </w:r>
      <w:r w:rsidR="00712EAD" w:rsidRPr="000019BA">
        <w:rPr>
          <w:rFonts w:ascii="Arial" w:eastAsia="Times New Roman" w:hAnsi="Arial" w:cs="Arial"/>
          <w:color w:val="000000" w:themeColor="text1"/>
          <w:sz w:val="28"/>
          <w:szCs w:val="28"/>
        </w:rPr>
        <w:t>three</w:t>
      </w:r>
      <w:r w:rsidRPr="00ED7995">
        <w:rPr>
          <w:rFonts w:ascii="Arial" w:eastAsia="Times New Roman" w:hAnsi="Arial" w:cs="Arial"/>
          <w:color w:val="000000" w:themeColor="text1"/>
          <w:sz w:val="28"/>
          <w:szCs w:val="28"/>
        </w:rPr>
        <w:t xml:space="preserve"> (</w:t>
      </w:r>
      <w:r w:rsidR="00712EAD" w:rsidRPr="000019BA">
        <w:rPr>
          <w:rFonts w:ascii="Arial" w:eastAsia="Times New Roman" w:hAnsi="Arial" w:cs="Arial"/>
          <w:color w:val="000000" w:themeColor="text1"/>
          <w:sz w:val="28"/>
          <w:szCs w:val="28"/>
        </w:rPr>
        <w:t>3)</w:t>
      </w:r>
      <w:r w:rsidRPr="00ED7995">
        <w:rPr>
          <w:rFonts w:ascii="Arial" w:eastAsia="Times New Roman" w:hAnsi="Arial" w:cs="Arial"/>
          <w:color w:val="000000" w:themeColor="text1"/>
          <w:sz w:val="28"/>
          <w:szCs w:val="28"/>
        </w:rPr>
        <w:t xml:space="preserve"> months or longer, they may be eligible to apply for Long-Term Disability (LTD) benefits. Employees who anticipate being on medical leave longer than </w:t>
      </w:r>
      <w:r w:rsidR="00712EAD" w:rsidRPr="000019BA">
        <w:rPr>
          <w:rFonts w:ascii="Arial" w:eastAsia="Times New Roman" w:hAnsi="Arial" w:cs="Arial"/>
          <w:color w:val="000000" w:themeColor="text1"/>
          <w:sz w:val="28"/>
          <w:szCs w:val="28"/>
        </w:rPr>
        <w:t>three</w:t>
      </w:r>
      <w:r w:rsidRPr="00ED7995">
        <w:rPr>
          <w:rFonts w:ascii="Arial" w:eastAsia="Times New Roman" w:hAnsi="Arial" w:cs="Arial"/>
          <w:color w:val="000000" w:themeColor="text1"/>
          <w:sz w:val="28"/>
          <w:szCs w:val="28"/>
        </w:rPr>
        <w:t xml:space="preserve"> (</w:t>
      </w:r>
      <w:r w:rsidR="00712EAD" w:rsidRPr="000019BA">
        <w:rPr>
          <w:rFonts w:ascii="Arial" w:eastAsia="Times New Roman" w:hAnsi="Arial" w:cs="Arial"/>
          <w:color w:val="000000" w:themeColor="text1"/>
          <w:sz w:val="28"/>
          <w:szCs w:val="28"/>
        </w:rPr>
        <w:t>3</w:t>
      </w:r>
      <w:r w:rsidRPr="00ED7995">
        <w:rPr>
          <w:rFonts w:ascii="Arial" w:eastAsia="Times New Roman" w:hAnsi="Arial" w:cs="Arial"/>
          <w:color w:val="000000" w:themeColor="text1"/>
          <w:sz w:val="28"/>
          <w:szCs w:val="28"/>
        </w:rPr>
        <w:t xml:space="preserve">) months should contact Human Resources as soon as possible for more information. If Long Term Disability benefits are granted, the employee's employment with </w:t>
      </w:r>
      <w:r w:rsidR="006977B6" w:rsidRPr="006977B6">
        <w:rPr>
          <w:rFonts w:ascii="Arial" w:eastAsia="Times New Roman" w:hAnsi="Arial" w:cs="Arial"/>
          <w:color w:val="FF0000"/>
          <w:sz w:val="28"/>
          <w:szCs w:val="28"/>
        </w:rPr>
        <w:t>(company)</w:t>
      </w:r>
      <w:r w:rsidRPr="00ED7995">
        <w:rPr>
          <w:rFonts w:ascii="Arial" w:eastAsia="Times New Roman" w:hAnsi="Arial" w:cs="Arial"/>
          <w:color w:val="000000" w:themeColor="text1"/>
          <w:sz w:val="28"/>
          <w:szCs w:val="28"/>
        </w:rPr>
        <w:t xml:space="preserve"> will end on the commencement date of their </w:t>
      </w:r>
      <w:r w:rsidR="000019BA" w:rsidRPr="000019BA">
        <w:rPr>
          <w:rFonts w:ascii="Arial" w:eastAsia="Times New Roman" w:hAnsi="Arial" w:cs="Arial"/>
          <w:color w:val="000000" w:themeColor="text1"/>
          <w:sz w:val="28"/>
          <w:szCs w:val="28"/>
        </w:rPr>
        <w:t>Long-Term</w:t>
      </w:r>
      <w:r w:rsidRPr="00ED7995">
        <w:rPr>
          <w:rFonts w:ascii="Arial" w:eastAsia="Times New Roman" w:hAnsi="Arial" w:cs="Arial"/>
          <w:color w:val="000000" w:themeColor="text1"/>
          <w:sz w:val="28"/>
          <w:szCs w:val="28"/>
        </w:rPr>
        <w:t xml:space="preserve"> Disability benefits.</w:t>
      </w:r>
    </w:p>
    <w:p w14:paraId="78ED36E5"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t>D. JOB RESTORATION FROM NON-FMLA MEDICAL LEAVE</w:t>
      </w:r>
    </w:p>
    <w:p w14:paraId="3F5FEB20"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color w:val="222222"/>
          <w:sz w:val="28"/>
          <w:szCs w:val="28"/>
        </w:rPr>
        <w:t xml:space="preserve">Employees who take a non-FMLA Medical Leave do not have job restoration rights. However, </w:t>
      </w:r>
      <w:r w:rsidR="006977B6" w:rsidRPr="006977B6">
        <w:rPr>
          <w:rFonts w:ascii="Arial" w:eastAsia="Times New Roman" w:hAnsi="Arial" w:cs="Arial"/>
          <w:color w:val="FF0000"/>
          <w:sz w:val="28"/>
          <w:szCs w:val="28"/>
        </w:rPr>
        <w:t>(company)</w:t>
      </w:r>
      <w:r w:rsidRPr="00ED7995">
        <w:rPr>
          <w:rFonts w:ascii="Arial" w:eastAsia="Times New Roman" w:hAnsi="Arial" w:cs="Arial"/>
          <w:color w:val="222222"/>
          <w:sz w:val="28"/>
          <w:szCs w:val="28"/>
        </w:rPr>
        <w:t xml:space="preserve"> will generally reinstate the employee to the same position or a position with equivalent status, pay, benefits and other employment terms upon the employee's return before or at the end of the approved leave period. In the event </w:t>
      </w:r>
      <w:r w:rsidR="006977B6" w:rsidRPr="006977B6">
        <w:rPr>
          <w:rFonts w:ascii="Arial" w:eastAsia="Times New Roman" w:hAnsi="Arial" w:cs="Arial"/>
          <w:color w:val="FF0000"/>
          <w:sz w:val="28"/>
          <w:szCs w:val="28"/>
        </w:rPr>
        <w:t>(company)</w:t>
      </w:r>
      <w:r w:rsidR="00712EAD" w:rsidRPr="000019BA">
        <w:rPr>
          <w:rFonts w:ascii="Arial" w:eastAsia="Times New Roman" w:hAnsi="Arial" w:cs="Arial"/>
          <w:color w:val="222222"/>
          <w:sz w:val="28"/>
          <w:szCs w:val="28"/>
        </w:rPr>
        <w:t xml:space="preserve"> </w:t>
      </w:r>
      <w:r w:rsidRPr="00ED7995">
        <w:rPr>
          <w:rFonts w:ascii="Arial" w:eastAsia="Times New Roman" w:hAnsi="Arial" w:cs="Arial"/>
          <w:color w:val="222222"/>
          <w:sz w:val="28"/>
          <w:szCs w:val="28"/>
        </w:rPr>
        <w:t>will not be able to restore the employee, the employee will receive written notice from Human Resources.</w:t>
      </w:r>
    </w:p>
    <w:p w14:paraId="5DCBEEE2"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t>E. NOTICE REQUIREMENTS FOR RETURNING FROM NON-FMLA MEDICAL LEAVE</w:t>
      </w:r>
    </w:p>
    <w:p w14:paraId="73984025" w14:textId="77777777" w:rsidR="00712EAD" w:rsidRPr="000019BA"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color w:val="222222"/>
          <w:sz w:val="28"/>
          <w:szCs w:val="28"/>
        </w:rPr>
        <w:t xml:space="preserve">Employees are expected to be able to return to work by the end of their approved leave. Prior to returning from leave for a personal health condition, the employee must secure a release from his or her healthcare </w:t>
      </w:r>
      <w:r w:rsidRPr="00ED7995">
        <w:rPr>
          <w:rFonts w:ascii="Arial" w:eastAsia="Times New Roman" w:hAnsi="Arial" w:cs="Arial"/>
          <w:color w:val="222222"/>
          <w:sz w:val="28"/>
          <w:szCs w:val="28"/>
        </w:rPr>
        <w:lastRenderedPageBreak/>
        <w:t>provider confirming the release to return to work to perform regular duties or set forth any restrictions.</w:t>
      </w:r>
    </w:p>
    <w:p w14:paraId="32E1C8CC"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color w:val="222222"/>
          <w:sz w:val="28"/>
          <w:szCs w:val="28"/>
        </w:rPr>
        <w:t> If the employee is released to return to work with restrictions, the department in consultation with Human Resources will determine whether the restriction can be reasonably accommodated. Medical restrictions are those that prevent the employee from performing his or her regular duties at the end of the approved leave due to a continuing medical condition.</w:t>
      </w:r>
    </w:p>
    <w:p w14:paraId="1AE10F9B"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color w:val="222222"/>
          <w:sz w:val="28"/>
          <w:szCs w:val="28"/>
        </w:rPr>
        <w:t xml:space="preserve">If an employee on leave for personal medical reasons is released to return to work sooner than the expected return date listed on the Leave Request, the employee must notify their supervisor within two (2) business days of </w:t>
      </w:r>
      <w:r w:rsidR="00580EC0" w:rsidRPr="000019BA">
        <w:rPr>
          <w:rFonts w:ascii="Arial" w:eastAsia="Times New Roman" w:hAnsi="Arial" w:cs="Arial"/>
          <w:color w:val="222222"/>
          <w:sz w:val="28"/>
          <w:szCs w:val="28"/>
        </w:rPr>
        <w:t>their return</w:t>
      </w:r>
      <w:r w:rsidRPr="00ED7995">
        <w:rPr>
          <w:rFonts w:ascii="Arial" w:eastAsia="Times New Roman" w:hAnsi="Arial" w:cs="Arial"/>
          <w:color w:val="222222"/>
          <w:sz w:val="28"/>
          <w:szCs w:val="28"/>
        </w:rPr>
        <w:t>.</w:t>
      </w:r>
    </w:p>
    <w:p w14:paraId="47206A73"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i/>
          <w:iCs/>
          <w:color w:val="222222"/>
          <w:sz w:val="28"/>
          <w:szCs w:val="28"/>
        </w:rPr>
        <w:t>Unable to Return from Non-FMLA Medical Leave</w:t>
      </w:r>
      <w:r w:rsidRPr="00ED7995">
        <w:rPr>
          <w:rFonts w:ascii="Arial" w:eastAsia="Times New Roman" w:hAnsi="Arial" w:cs="Arial"/>
          <w:color w:val="222222"/>
          <w:sz w:val="28"/>
          <w:szCs w:val="28"/>
        </w:rPr>
        <w:t> </w:t>
      </w:r>
      <w:r w:rsidRPr="00ED7995">
        <w:rPr>
          <w:rFonts w:ascii="Arial" w:eastAsia="Times New Roman" w:hAnsi="Arial" w:cs="Arial"/>
          <w:color w:val="222222"/>
          <w:sz w:val="28"/>
          <w:szCs w:val="28"/>
        </w:rPr>
        <w:br/>
        <w:t>If the employee is not medically released to return to work at the end of his or her leave and the employee has not been granted any additional leave, employment ends as "unable to return from leave" effective the last day of the approved leave, unless a continuation of leave has been granted as an accommodation under the ADAAA, or for other reasons.</w:t>
      </w:r>
    </w:p>
    <w:p w14:paraId="41A0A002"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i/>
          <w:iCs/>
          <w:color w:val="222222"/>
          <w:sz w:val="28"/>
          <w:szCs w:val="28"/>
        </w:rPr>
        <w:t>Failure to Return from Non-FMLA Medical Leave</w:t>
      </w:r>
      <w:r w:rsidRPr="00ED7995">
        <w:rPr>
          <w:rFonts w:ascii="Arial" w:eastAsia="Times New Roman" w:hAnsi="Arial" w:cs="Arial"/>
          <w:color w:val="222222"/>
          <w:sz w:val="28"/>
          <w:szCs w:val="28"/>
        </w:rPr>
        <w:t> </w:t>
      </w:r>
      <w:r w:rsidRPr="00ED7995">
        <w:rPr>
          <w:rFonts w:ascii="Arial" w:eastAsia="Times New Roman" w:hAnsi="Arial" w:cs="Arial"/>
          <w:color w:val="222222"/>
          <w:sz w:val="28"/>
          <w:szCs w:val="28"/>
        </w:rPr>
        <w:br/>
        <w:t>Any employee who fails to return to work as scheduled after leave may be subject to dismissal from employment. Employees who exceed their leave without extension(s) of their leave approved under appropriate leave provisions, may be subject to termination of employment pursuant to the Attendance Policy.</w:t>
      </w:r>
    </w:p>
    <w:p w14:paraId="4A274B96" w14:textId="77777777" w:rsidR="00ED7995" w:rsidRPr="00ED7995" w:rsidRDefault="00ED7995" w:rsidP="00ED7995">
      <w:pPr>
        <w:spacing w:before="450" w:after="225" w:line="324" w:lineRule="atLeast"/>
        <w:outlineLvl w:val="2"/>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II. Personal Leave of Absence</w:t>
      </w:r>
    </w:p>
    <w:p w14:paraId="608B91AE"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An eligible employee who has completed at least 12 months of service and who is in good standing may request personal time off for reasons such as educational opportunities, to care for a family member</w:t>
      </w:r>
      <w:r w:rsidR="00580EC0" w:rsidRPr="000019BA">
        <w:rPr>
          <w:rFonts w:ascii="Arial" w:eastAsia="Times New Roman" w:hAnsi="Arial" w:cs="Arial"/>
          <w:color w:val="000000" w:themeColor="text1"/>
          <w:sz w:val="28"/>
          <w:szCs w:val="28"/>
        </w:rPr>
        <w:t xml:space="preserve"> </w:t>
      </w:r>
      <w:r w:rsidRPr="00ED7995">
        <w:rPr>
          <w:rFonts w:ascii="Arial" w:eastAsia="Times New Roman" w:hAnsi="Arial" w:cs="Arial"/>
          <w:color w:val="000000" w:themeColor="text1"/>
          <w:sz w:val="28"/>
          <w:szCs w:val="28"/>
        </w:rPr>
        <w:t xml:space="preserve">or to spend time with a new baby or child placed in the home within the first 12 months of service in situations not covered by the FMLA or </w:t>
      </w:r>
      <w:r w:rsidR="00580EC0" w:rsidRPr="000019BA">
        <w:rPr>
          <w:rFonts w:ascii="Arial" w:eastAsia="Times New Roman" w:hAnsi="Arial" w:cs="Arial"/>
          <w:color w:val="000000" w:themeColor="text1"/>
          <w:sz w:val="28"/>
          <w:szCs w:val="28"/>
        </w:rPr>
        <w:t xml:space="preserve">state </w:t>
      </w:r>
      <w:r w:rsidRPr="00ED7995">
        <w:rPr>
          <w:rFonts w:ascii="Arial" w:eastAsia="Times New Roman" w:hAnsi="Arial" w:cs="Arial"/>
          <w:color w:val="000000" w:themeColor="text1"/>
          <w:sz w:val="28"/>
          <w:szCs w:val="28"/>
        </w:rPr>
        <w:t xml:space="preserve">Maternity Leave </w:t>
      </w:r>
      <w:r w:rsidR="00580EC0" w:rsidRPr="000019BA">
        <w:rPr>
          <w:rFonts w:ascii="Arial" w:eastAsia="Times New Roman" w:hAnsi="Arial" w:cs="Arial"/>
          <w:color w:val="000000" w:themeColor="text1"/>
          <w:sz w:val="28"/>
          <w:szCs w:val="28"/>
        </w:rPr>
        <w:t>Laws.</w:t>
      </w:r>
      <w:r w:rsidRPr="00ED7995">
        <w:rPr>
          <w:rFonts w:ascii="Arial" w:eastAsia="Times New Roman" w:hAnsi="Arial" w:cs="Arial"/>
          <w:color w:val="000000" w:themeColor="text1"/>
          <w:sz w:val="28"/>
          <w:szCs w:val="28"/>
        </w:rPr>
        <w:t xml:space="preserve"> Such leave approval or denial is at the discretion of the department and Human Resources. Personal leaves are not granted for engaging in employment </w:t>
      </w:r>
      <w:r w:rsidRPr="00ED7995">
        <w:rPr>
          <w:rFonts w:ascii="Arial" w:eastAsia="Times New Roman" w:hAnsi="Arial" w:cs="Arial"/>
          <w:color w:val="000000" w:themeColor="text1"/>
          <w:sz w:val="28"/>
          <w:szCs w:val="28"/>
        </w:rPr>
        <w:lastRenderedPageBreak/>
        <w:t xml:space="preserve">outside of </w:t>
      </w:r>
      <w:r w:rsidR="006977B6" w:rsidRPr="006977B6">
        <w:rPr>
          <w:rFonts w:ascii="Arial" w:eastAsia="Times New Roman" w:hAnsi="Arial" w:cs="Arial"/>
          <w:color w:val="FF0000"/>
          <w:sz w:val="28"/>
          <w:szCs w:val="28"/>
        </w:rPr>
        <w:t>(company)</w:t>
      </w:r>
      <w:r w:rsidR="00580EC0" w:rsidRPr="000019BA">
        <w:rPr>
          <w:rFonts w:ascii="Arial" w:eastAsia="Times New Roman" w:hAnsi="Arial" w:cs="Arial"/>
          <w:color w:val="000000" w:themeColor="text1"/>
          <w:sz w:val="28"/>
          <w:szCs w:val="28"/>
        </w:rPr>
        <w:t>,</w:t>
      </w:r>
      <w:r w:rsidRPr="00ED7995">
        <w:rPr>
          <w:rFonts w:ascii="Arial" w:eastAsia="Times New Roman" w:hAnsi="Arial" w:cs="Arial"/>
          <w:color w:val="000000" w:themeColor="text1"/>
          <w:sz w:val="28"/>
          <w:szCs w:val="28"/>
        </w:rPr>
        <w:t xml:space="preserve"> pursuing an independent business venture or as additional leave after Non-FMLA Medical Leave. Intermittent leave under Personal Leave is not permitted.</w:t>
      </w:r>
    </w:p>
    <w:p w14:paraId="6560B865"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t>A. PAY STATUS WHILE ON PERSONAL LEAVE</w:t>
      </w:r>
    </w:p>
    <w:p w14:paraId="4A8EE204"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An employee who is taking Personal Leave must use all accrued time off banks prior to being eligible for unpaid leave.</w:t>
      </w:r>
    </w:p>
    <w:p w14:paraId="66819FCC"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i/>
          <w:iCs/>
          <w:color w:val="000000" w:themeColor="text1"/>
          <w:sz w:val="28"/>
          <w:szCs w:val="28"/>
        </w:rPr>
        <w:t>Unpaid Status</w:t>
      </w:r>
      <w:r w:rsidRPr="00ED7995">
        <w:rPr>
          <w:rFonts w:ascii="Arial" w:eastAsia="Times New Roman" w:hAnsi="Arial" w:cs="Arial"/>
          <w:color w:val="000000" w:themeColor="text1"/>
          <w:sz w:val="28"/>
          <w:szCs w:val="28"/>
        </w:rPr>
        <w:t> </w:t>
      </w:r>
      <w:r w:rsidRPr="00ED7995">
        <w:rPr>
          <w:rFonts w:ascii="Arial" w:eastAsia="Times New Roman" w:hAnsi="Arial" w:cs="Arial"/>
          <w:color w:val="000000" w:themeColor="text1"/>
          <w:sz w:val="28"/>
          <w:szCs w:val="28"/>
        </w:rPr>
        <w:br/>
        <w:t>Accrued time off ceases when the employee moves to an unpaid status. Accrued time off will restart upon the employee's return to paid status.</w:t>
      </w:r>
    </w:p>
    <w:p w14:paraId="15DC47FA"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t>B. JOB RESTORATION FROM PERSONAL LEAVE</w:t>
      </w:r>
    </w:p>
    <w:p w14:paraId="3EC206C1"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222222"/>
          <w:sz w:val="28"/>
          <w:szCs w:val="28"/>
        </w:rPr>
        <w:t xml:space="preserve">Employees who take a Personal Leave do not have job restoration rights. However, </w:t>
      </w:r>
      <w:r w:rsidR="006977B6" w:rsidRPr="006977B6">
        <w:rPr>
          <w:rFonts w:ascii="Arial" w:eastAsia="Times New Roman" w:hAnsi="Arial" w:cs="Arial"/>
          <w:color w:val="FF0000"/>
          <w:sz w:val="28"/>
          <w:szCs w:val="28"/>
        </w:rPr>
        <w:t>(company)</w:t>
      </w:r>
      <w:r w:rsidRPr="00ED7995">
        <w:rPr>
          <w:rFonts w:ascii="Arial" w:eastAsia="Times New Roman" w:hAnsi="Arial" w:cs="Arial"/>
          <w:color w:val="222222"/>
          <w:sz w:val="28"/>
          <w:szCs w:val="28"/>
        </w:rPr>
        <w:t xml:space="preserve"> will generally reinstate employees to the same position or position with equivalent status, pay, benefits and other employment terms if they return at the end of the agreed upon duration of their leave. If additional time is needed beyond the original request, the department will make a determination on the need for additional leave. In the event </w:t>
      </w:r>
      <w:r w:rsidR="006977B6" w:rsidRPr="006977B6">
        <w:rPr>
          <w:rFonts w:ascii="Arial" w:eastAsia="Times New Roman" w:hAnsi="Arial" w:cs="Arial"/>
          <w:color w:val="FF0000"/>
          <w:sz w:val="28"/>
          <w:szCs w:val="28"/>
        </w:rPr>
        <w:t>(company)</w:t>
      </w:r>
      <w:r w:rsidRPr="00ED7995">
        <w:rPr>
          <w:rFonts w:ascii="Arial" w:eastAsia="Times New Roman" w:hAnsi="Arial" w:cs="Arial"/>
          <w:color w:val="222222"/>
          <w:sz w:val="28"/>
          <w:szCs w:val="28"/>
        </w:rPr>
        <w:t xml:space="preserve"> will not be able to restore the employee at the end of their leave, the employee will receive written notice of employment ending.</w:t>
      </w:r>
    </w:p>
    <w:p w14:paraId="3489F826"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t>C. NOTICE REQUIREMENTS FOR RETURNING FROM PERSONAL LEAVE</w:t>
      </w:r>
    </w:p>
    <w:p w14:paraId="2C01A212"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Employees are expected to be able to return to work by the end of their approved leave. If an employee on leave plans to return to work sooner than the expected return date listed on the Leave Request, the employee must notify his or her supervisor within two (2) business days of receiving the release.</w:t>
      </w:r>
    </w:p>
    <w:p w14:paraId="55B36554"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i/>
          <w:iCs/>
          <w:color w:val="000000" w:themeColor="text1"/>
          <w:sz w:val="28"/>
          <w:szCs w:val="28"/>
        </w:rPr>
        <w:t>Failure to Return from Personal Leave</w:t>
      </w:r>
    </w:p>
    <w:p w14:paraId="5E432AB8"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lastRenderedPageBreak/>
        <w:t>Any employee who fails to return to work as scheduled after leave may be subject to dismissal from employment. Employees who exceed their leave without extension(s) of their leave approved under appropriate leave provisions, may be subject to dismissal from employment and applicable attendance policies.</w:t>
      </w:r>
    </w:p>
    <w:p w14:paraId="51CAC190" w14:textId="77777777" w:rsidR="00ED7995" w:rsidRPr="00ED7995" w:rsidRDefault="00ED7995" w:rsidP="00ED7995">
      <w:pPr>
        <w:spacing w:before="450" w:after="225" w:line="324" w:lineRule="atLeast"/>
        <w:outlineLvl w:val="2"/>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III. Employee Benefits While on Leave</w:t>
      </w:r>
    </w:p>
    <w:p w14:paraId="6A70A0A7"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 xml:space="preserve">While an employee is on leave, </w:t>
      </w:r>
      <w:r w:rsidR="006977B6" w:rsidRPr="006977B6">
        <w:rPr>
          <w:rFonts w:ascii="Arial" w:eastAsia="Times New Roman" w:hAnsi="Arial" w:cs="Arial"/>
          <w:color w:val="FF0000"/>
          <w:sz w:val="28"/>
          <w:szCs w:val="28"/>
        </w:rPr>
        <w:t>(company)</w:t>
      </w:r>
      <w:r w:rsidRPr="00ED7995">
        <w:rPr>
          <w:rFonts w:ascii="Arial" w:eastAsia="Times New Roman" w:hAnsi="Arial" w:cs="Arial"/>
          <w:color w:val="000000" w:themeColor="text1"/>
          <w:sz w:val="28"/>
          <w:szCs w:val="28"/>
        </w:rPr>
        <w:t xml:space="preserve"> will continue the employee's health benefits during the leave period at the same level and under the same conditions as if the employee had continued to work as long as the employee pays </w:t>
      </w:r>
      <w:r w:rsidR="00AD3EC8" w:rsidRPr="000019BA">
        <w:rPr>
          <w:rFonts w:ascii="Arial" w:eastAsia="Times New Roman" w:hAnsi="Arial" w:cs="Arial"/>
          <w:color w:val="000000" w:themeColor="text1"/>
          <w:sz w:val="28"/>
          <w:szCs w:val="28"/>
        </w:rPr>
        <w:t>their</w:t>
      </w:r>
      <w:r w:rsidRPr="00ED7995">
        <w:rPr>
          <w:rFonts w:ascii="Arial" w:eastAsia="Times New Roman" w:hAnsi="Arial" w:cs="Arial"/>
          <w:color w:val="000000" w:themeColor="text1"/>
          <w:sz w:val="28"/>
          <w:szCs w:val="28"/>
        </w:rPr>
        <w:t xml:space="preserve"> portion of the health care premium.</w:t>
      </w:r>
    </w:p>
    <w:p w14:paraId="7DD023B8" w14:textId="77777777" w:rsidR="00AD3EC8" w:rsidRPr="000019BA"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color w:val="222222"/>
          <w:sz w:val="28"/>
          <w:szCs w:val="28"/>
        </w:rPr>
        <w:t>While on paid leave, the employer will continue to make payroll deductions to collect the employee's share of the premium. </w:t>
      </w:r>
      <w:r w:rsidR="00AD3EC8" w:rsidRPr="000019BA">
        <w:rPr>
          <w:rFonts w:ascii="Arial" w:eastAsia="Times New Roman" w:hAnsi="Arial" w:cs="Arial"/>
          <w:color w:val="222222"/>
          <w:sz w:val="28"/>
          <w:szCs w:val="28"/>
        </w:rPr>
        <w:t>If</w:t>
      </w:r>
      <w:r w:rsidRPr="00ED7995">
        <w:rPr>
          <w:rFonts w:ascii="Arial" w:eastAsia="Times New Roman" w:hAnsi="Arial" w:cs="Arial"/>
          <w:color w:val="222222"/>
          <w:sz w:val="28"/>
          <w:szCs w:val="28"/>
        </w:rPr>
        <w:t xml:space="preserve"> payroll deductions </w:t>
      </w:r>
      <w:r w:rsidR="00AD3EC8" w:rsidRPr="000019BA">
        <w:rPr>
          <w:rFonts w:ascii="Arial" w:eastAsia="Times New Roman" w:hAnsi="Arial" w:cs="Arial"/>
          <w:color w:val="222222"/>
          <w:sz w:val="28"/>
          <w:szCs w:val="28"/>
        </w:rPr>
        <w:t>are unable to be taken, employee must provide payment to the company by the deadline date.</w:t>
      </w:r>
    </w:p>
    <w:p w14:paraId="34F7501E"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color w:val="222222"/>
          <w:sz w:val="28"/>
          <w:szCs w:val="28"/>
        </w:rPr>
        <w:t xml:space="preserve">While on unpaid leave, the employee must continue to make this payment by mail to </w:t>
      </w:r>
      <w:r w:rsidR="00AD3EC8" w:rsidRPr="006D13C5">
        <w:rPr>
          <w:rFonts w:ascii="Arial" w:eastAsia="Times New Roman" w:hAnsi="Arial" w:cs="Arial"/>
          <w:color w:val="FF0000"/>
          <w:sz w:val="28"/>
          <w:szCs w:val="28"/>
        </w:rPr>
        <w:t>(name or department)</w:t>
      </w:r>
      <w:r w:rsidR="00AD3EC8" w:rsidRPr="000019BA">
        <w:rPr>
          <w:rFonts w:ascii="Arial" w:eastAsia="Times New Roman" w:hAnsi="Arial" w:cs="Arial"/>
          <w:color w:val="222222"/>
          <w:sz w:val="28"/>
          <w:szCs w:val="28"/>
        </w:rPr>
        <w:t xml:space="preserve"> at </w:t>
      </w:r>
      <w:r w:rsidR="00AD3EC8" w:rsidRPr="006D13C5">
        <w:rPr>
          <w:rFonts w:ascii="Arial" w:eastAsia="Times New Roman" w:hAnsi="Arial" w:cs="Arial"/>
          <w:color w:val="FF0000"/>
          <w:sz w:val="28"/>
          <w:szCs w:val="28"/>
        </w:rPr>
        <w:t>(address)</w:t>
      </w:r>
      <w:r w:rsidR="00AD3EC8" w:rsidRPr="000019BA">
        <w:rPr>
          <w:rFonts w:ascii="Arial" w:eastAsia="Times New Roman" w:hAnsi="Arial" w:cs="Arial"/>
          <w:color w:val="222222"/>
          <w:sz w:val="28"/>
          <w:szCs w:val="28"/>
        </w:rPr>
        <w:t xml:space="preserve">.  </w:t>
      </w:r>
      <w:r w:rsidRPr="00ED7995">
        <w:rPr>
          <w:rFonts w:ascii="Arial" w:eastAsia="Times New Roman" w:hAnsi="Arial" w:cs="Arial"/>
          <w:color w:val="222222"/>
          <w:sz w:val="28"/>
          <w:szCs w:val="28"/>
        </w:rPr>
        <w:t xml:space="preserve"> The payment must be received by the first day of every month. A 30-day grace period applies. If full payment is not postmarked within the 30-day grace period, your benefits may be terminated.</w:t>
      </w:r>
    </w:p>
    <w:p w14:paraId="0EC9558F"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222222"/>
          <w:sz w:val="28"/>
          <w:szCs w:val="28"/>
        </w:rPr>
        <w:t xml:space="preserve">If the employee chooses not to return to work for reasons other than a </w:t>
      </w:r>
      <w:r w:rsidRPr="00ED7995">
        <w:rPr>
          <w:rFonts w:ascii="Arial" w:eastAsia="Times New Roman" w:hAnsi="Arial" w:cs="Arial"/>
          <w:color w:val="000000" w:themeColor="text1"/>
          <w:sz w:val="28"/>
          <w:szCs w:val="28"/>
        </w:rPr>
        <w:t xml:space="preserve">continued serious health condition of the employee or the employee's family member or a circumstance beyond the employee's control, </w:t>
      </w:r>
      <w:r w:rsidR="006977B6" w:rsidRPr="006977B6">
        <w:rPr>
          <w:rFonts w:ascii="Arial" w:eastAsia="Times New Roman" w:hAnsi="Arial" w:cs="Arial"/>
          <w:color w:val="FF0000"/>
          <w:sz w:val="28"/>
          <w:szCs w:val="28"/>
        </w:rPr>
        <w:t>(company)</w:t>
      </w:r>
      <w:r w:rsidRPr="00ED7995">
        <w:rPr>
          <w:rFonts w:ascii="Arial" w:eastAsia="Times New Roman" w:hAnsi="Arial" w:cs="Arial"/>
          <w:color w:val="000000" w:themeColor="text1"/>
          <w:sz w:val="28"/>
          <w:szCs w:val="28"/>
        </w:rPr>
        <w:t xml:space="preserve"> may require the employee to reimburse </w:t>
      </w:r>
      <w:r w:rsidR="006977B6" w:rsidRPr="006977B6">
        <w:rPr>
          <w:rFonts w:ascii="Arial" w:eastAsia="Times New Roman" w:hAnsi="Arial" w:cs="Arial"/>
          <w:color w:val="FF0000"/>
          <w:sz w:val="28"/>
          <w:szCs w:val="28"/>
        </w:rPr>
        <w:t>(company)</w:t>
      </w:r>
      <w:r w:rsidRPr="00ED7995">
        <w:rPr>
          <w:rFonts w:ascii="Arial" w:eastAsia="Times New Roman" w:hAnsi="Arial" w:cs="Arial"/>
          <w:color w:val="000000" w:themeColor="text1"/>
          <w:sz w:val="28"/>
          <w:szCs w:val="28"/>
        </w:rPr>
        <w:t xml:space="preserve"> the amount it paid for the employee's health insurance premium during the leave period.</w:t>
      </w:r>
    </w:p>
    <w:p w14:paraId="5CE40D70" w14:textId="77777777" w:rsidR="00ED7995" w:rsidRPr="00ED7995" w:rsidRDefault="00ED7995" w:rsidP="00ED7995">
      <w:pPr>
        <w:spacing w:before="225" w:after="225" w:line="408" w:lineRule="atLeast"/>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t xml:space="preserve">If the employee contributes to a life insurance or disability plan, </w:t>
      </w:r>
      <w:r w:rsidR="006977B6" w:rsidRPr="006977B6">
        <w:rPr>
          <w:rFonts w:ascii="Arial" w:eastAsia="Times New Roman" w:hAnsi="Arial" w:cs="Arial"/>
          <w:color w:val="FF0000"/>
          <w:sz w:val="28"/>
          <w:szCs w:val="28"/>
        </w:rPr>
        <w:t>(company)</w:t>
      </w:r>
      <w:r w:rsidRPr="00ED7995">
        <w:rPr>
          <w:rFonts w:ascii="Arial" w:eastAsia="Times New Roman" w:hAnsi="Arial" w:cs="Arial"/>
          <w:color w:val="000000" w:themeColor="text1"/>
          <w:sz w:val="28"/>
          <w:szCs w:val="28"/>
        </w:rPr>
        <w:t xml:space="preserve"> will continue making payroll deductions while the employee is on paid leave. While the employee is on unpaid leave, the employee may request continuation of such benefits and pay their portion of the premiums. If the employee does not continue these payments, </w:t>
      </w:r>
      <w:r w:rsidR="006977B6" w:rsidRPr="006977B6">
        <w:rPr>
          <w:rFonts w:ascii="Arial" w:eastAsia="Times New Roman" w:hAnsi="Arial" w:cs="Arial"/>
          <w:color w:val="FF0000"/>
          <w:sz w:val="28"/>
          <w:szCs w:val="28"/>
        </w:rPr>
        <w:t>(company)</w:t>
      </w:r>
      <w:r w:rsidRPr="00ED7995">
        <w:rPr>
          <w:rFonts w:ascii="Arial" w:eastAsia="Times New Roman" w:hAnsi="Arial" w:cs="Arial"/>
          <w:color w:val="000000" w:themeColor="text1"/>
          <w:sz w:val="28"/>
          <w:szCs w:val="28"/>
        </w:rPr>
        <w:t xml:space="preserve"> may discontinue coverage during the leave.</w:t>
      </w:r>
    </w:p>
    <w:p w14:paraId="33E46E42" w14:textId="77777777" w:rsidR="00ED7995" w:rsidRPr="00ED7995" w:rsidRDefault="00ED7995" w:rsidP="00ED7995">
      <w:pPr>
        <w:spacing w:before="450" w:after="225" w:line="324" w:lineRule="atLeast"/>
        <w:outlineLvl w:val="2"/>
        <w:rPr>
          <w:rFonts w:ascii="Arial" w:eastAsia="Times New Roman" w:hAnsi="Arial" w:cs="Arial"/>
          <w:color w:val="000000" w:themeColor="text1"/>
          <w:sz w:val="28"/>
          <w:szCs w:val="28"/>
        </w:rPr>
      </w:pPr>
      <w:r w:rsidRPr="00ED7995">
        <w:rPr>
          <w:rFonts w:ascii="Arial" w:eastAsia="Times New Roman" w:hAnsi="Arial" w:cs="Arial"/>
          <w:color w:val="000000" w:themeColor="text1"/>
          <w:sz w:val="28"/>
          <w:szCs w:val="28"/>
        </w:rPr>
        <w:lastRenderedPageBreak/>
        <w:t>IV. Coordination with Other Policies</w:t>
      </w:r>
    </w:p>
    <w:p w14:paraId="5D66BB62"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t>A. ATTENDANCE AND NON-FMLA MEDICAL/PERSONAL LEAVE</w:t>
      </w:r>
    </w:p>
    <w:p w14:paraId="492F7D89"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color w:val="000000" w:themeColor="text1"/>
          <w:sz w:val="28"/>
          <w:szCs w:val="28"/>
        </w:rPr>
        <w:t xml:space="preserve">Absences covered under Non-FMLA Medical or Personal Leave will not be counted as occurrences of absenteeism under </w:t>
      </w:r>
      <w:r w:rsidR="001D7610" w:rsidRPr="006D13C5">
        <w:rPr>
          <w:rFonts w:ascii="Arial" w:eastAsia="Times New Roman" w:hAnsi="Arial" w:cs="Arial"/>
          <w:color w:val="FF0000"/>
          <w:sz w:val="28"/>
          <w:szCs w:val="28"/>
        </w:rPr>
        <w:t>(company’s)</w:t>
      </w:r>
      <w:r w:rsidRPr="006D13C5">
        <w:rPr>
          <w:rFonts w:ascii="Arial" w:eastAsia="Times New Roman" w:hAnsi="Arial" w:cs="Arial"/>
          <w:color w:val="FF0000"/>
          <w:sz w:val="28"/>
          <w:szCs w:val="28"/>
        </w:rPr>
        <w:t xml:space="preserve"> </w:t>
      </w:r>
      <w:r w:rsidRPr="00ED7995">
        <w:rPr>
          <w:rFonts w:ascii="Arial" w:eastAsia="Times New Roman" w:hAnsi="Arial" w:cs="Arial"/>
          <w:color w:val="000000" w:themeColor="text1"/>
          <w:sz w:val="28"/>
          <w:szCs w:val="28"/>
        </w:rPr>
        <w:t xml:space="preserve">attendance policy. However, employees may be subject to discipline up to an including employment termination if, during their leave, they engage in </w:t>
      </w:r>
      <w:r w:rsidRPr="00ED7995">
        <w:rPr>
          <w:rFonts w:ascii="Arial" w:eastAsia="Times New Roman" w:hAnsi="Arial" w:cs="Arial"/>
          <w:color w:val="222222"/>
          <w:sz w:val="28"/>
          <w:szCs w:val="28"/>
        </w:rPr>
        <w:t>activities inconsistent with the stated purpose for the leave. For example, employees may be prohibited from engaging in other similar employment during leave. Misrepresentations or any act of dishonesty related to th</w:t>
      </w:r>
      <w:r w:rsidR="001D7610" w:rsidRPr="000019BA">
        <w:rPr>
          <w:rFonts w:ascii="Arial" w:eastAsia="Times New Roman" w:hAnsi="Arial" w:cs="Arial"/>
          <w:color w:val="222222"/>
          <w:sz w:val="28"/>
          <w:szCs w:val="28"/>
        </w:rPr>
        <w:t>is</w:t>
      </w:r>
      <w:r w:rsidRPr="00ED7995">
        <w:rPr>
          <w:rFonts w:ascii="Arial" w:eastAsia="Times New Roman" w:hAnsi="Arial" w:cs="Arial"/>
          <w:color w:val="222222"/>
          <w:sz w:val="28"/>
          <w:szCs w:val="28"/>
        </w:rPr>
        <w:t xml:space="preserve"> leave will also be grounds for discipline, up to and including employment termination.</w:t>
      </w:r>
    </w:p>
    <w:p w14:paraId="3DEFCFEE" w14:textId="77777777" w:rsidR="00ED7995" w:rsidRPr="00ED7995" w:rsidRDefault="00ED7995" w:rsidP="00ED7995">
      <w:pPr>
        <w:spacing w:before="450" w:after="450" w:line="288" w:lineRule="atLeast"/>
        <w:outlineLvl w:val="3"/>
        <w:rPr>
          <w:rFonts w:ascii="Arial" w:eastAsia="Times New Roman" w:hAnsi="Arial" w:cs="Arial"/>
          <w:caps/>
          <w:color w:val="000000" w:themeColor="text1"/>
          <w:sz w:val="28"/>
          <w:szCs w:val="28"/>
        </w:rPr>
      </w:pPr>
      <w:r w:rsidRPr="00ED7995">
        <w:rPr>
          <w:rFonts w:ascii="Arial" w:eastAsia="Times New Roman" w:hAnsi="Arial" w:cs="Arial"/>
          <w:caps/>
          <w:color w:val="000000" w:themeColor="text1"/>
          <w:sz w:val="28"/>
          <w:szCs w:val="28"/>
        </w:rPr>
        <w:t>B. WORKER'S COMPENSATION AND NON-FMLA MEDICAL/PERSONAL LEAVE</w:t>
      </w:r>
    </w:p>
    <w:p w14:paraId="3408AB2A" w14:textId="77777777" w:rsidR="00ED7995" w:rsidRPr="00ED7995" w:rsidRDefault="00ED7995" w:rsidP="00ED7995">
      <w:pPr>
        <w:spacing w:before="225" w:after="225" w:line="408" w:lineRule="atLeast"/>
        <w:rPr>
          <w:rFonts w:ascii="Arial" w:eastAsia="Times New Roman" w:hAnsi="Arial" w:cs="Arial"/>
          <w:color w:val="222222"/>
          <w:sz w:val="28"/>
          <w:szCs w:val="28"/>
        </w:rPr>
      </w:pPr>
      <w:r w:rsidRPr="00ED7995">
        <w:rPr>
          <w:rFonts w:ascii="Arial" w:eastAsia="Times New Roman" w:hAnsi="Arial" w:cs="Arial"/>
          <w:color w:val="222222"/>
          <w:sz w:val="28"/>
          <w:szCs w:val="28"/>
        </w:rPr>
        <w:t xml:space="preserve">Non-FMLA Medical Leave and Worker's Compensation can run concurrently. </w:t>
      </w:r>
      <w:r w:rsidRPr="006D13C5">
        <w:rPr>
          <w:rFonts w:ascii="Arial" w:eastAsia="Times New Roman" w:hAnsi="Arial" w:cs="Arial"/>
          <w:color w:val="FF0000"/>
          <w:sz w:val="28"/>
          <w:szCs w:val="28"/>
        </w:rPr>
        <w:t>(Add company information regarding benefits and pay status while on leave).</w:t>
      </w:r>
    </w:p>
    <w:p w14:paraId="4B9B2B98" w14:textId="77777777" w:rsidR="00277740" w:rsidRPr="000019BA" w:rsidRDefault="006D13C5">
      <w:pPr>
        <w:rPr>
          <w:rFonts w:ascii="Arial" w:hAnsi="Arial" w:cs="Arial"/>
        </w:rPr>
      </w:pPr>
      <w:bookmarkStart w:id="0" w:name="_GoBack"/>
      <w:bookmarkEnd w:id="0"/>
    </w:p>
    <w:sectPr w:rsidR="00277740" w:rsidRPr="000019BA" w:rsidSect="00A00AC7">
      <w:pgSz w:w="12240" w:h="15840"/>
      <w:pgMar w:top="864"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95"/>
    <w:rsid w:val="000019BA"/>
    <w:rsid w:val="001D7610"/>
    <w:rsid w:val="00580EC0"/>
    <w:rsid w:val="006977B6"/>
    <w:rsid w:val="006D13C5"/>
    <w:rsid w:val="00712EAD"/>
    <w:rsid w:val="00863D8F"/>
    <w:rsid w:val="00A00AC7"/>
    <w:rsid w:val="00AD3EC8"/>
    <w:rsid w:val="00B524BB"/>
    <w:rsid w:val="00C110F4"/>
    <w:rsid w:val="00DE7EB1"/>
    <w:rsid w:val="00ED7995"/>
    <w:rsid w:val="00F4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43BD"/>
  <w14:defaultImageDpi w14:val="32767"/>
  <w15:chartTrackingRefBased/>
  <w15:docId w15:val="{9B8D62F7-DB80-F54B-9968-C7B3B4E0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ED799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799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799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D799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9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79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79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D7995"/>
    <w:rPr>
      <w:rFonts w:ascii="Times New Roman" w:eastAsia="Times New Roman" w:hAnsi="Times New Roman" w:cs="Times New Roman"/>
      <w:b/>
      <w:bCs/>
    </w:rPr>
  </w:style>
  <w:style w:type="character" w:styleId="Emphasis">
    <w:name w:val="Emphasis"/>
    <w:basedOn w:val="DefaultParagraphFont"/>
    <w:uiPriority w:val="20"/>
    <w:qFormat/>
    <w:rsid w:val="00ED7995"/>
    <w:rPr>
      <w:i/>
      <w:iCs/>
    </w:rPr>
  </w:style>
  <w:style w:type="character" w:styleId="Hyperlink">
    <w:name w:val="Hyperlink"/>
    <w:basedOn w:val="DefaultParagraphFont"/>
    <w:uiPriority w:val="99"/>
    <w:semiHidden/>
    <w:unhideWhenUsed/>
    <w:rsid w:val="00ED7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6663">
      <w:bodyDiv w:val="1"/>
      <w:marLeft w:val="0"/>
      <w:marRight w:val="0"/>
      <w:marTop w:val="0"/>
      <w:marBottom w:val="0"/>
      <w:divBdr>
        <w:top w:val="none" w:sz="0" w:space="0" w:color="auto"/>
        <w:left w:val="none" w:sz="0" w:space="0" w:color="auto"/>
        <w:bottom w:val="none" w:sz="0" w:space="0" w:color="auto"/>
        <w:right w:val="none" w:sz="0" w:space="0" w:color="auto"/>
      </w:divBdr>
      <w:divsChild>
        <w:div w:id="1119033950">
          <w:marLeft w:val="0"/>
          <w:marRight w:val="0"/>
          <w:marTop w:val="0"/>
          <w:marBottom w:val="0"/>
          <w:divBdr>
            <w:top w:val="none" w:sz="0" w:space="0" w:color="auto"/>
            <w:left w:val="none" w:sz="0" w:space="0" w:color="auto"/>
            <w:bottom w:val="none" w:sz="0" w:space="0" w:color="auto"/>
            <w:right w:val="none" w:sz="0" w:space="0" w:color="auto"/>
          </w:divBdr>
        </w:div>
        <w:div w:id="1104768398">
          <w:marLeft w:val="0"/>
          <w:marRight w:val="0"/>
          <w:marTop w:val="0"/>
          <w:marBottom w:val="0"/>
          <w:divBdr>
            <w:top w:val="none" w:sz="0" w:space="0" w:color="auto"/>
            <w:left w:val="none" w:sz="0" w:space="0" w:color="auto"/>
            <w:bottom w:val="none" w:sz="0" w:space="0" w:color="auto"/>
            <w:right w:val="none" w:sz="0" w:space="0" w:color="auto"/>
          </w:divBdr>
          <w:divsChild>
            <w:div w:id="813451304">
              <w:marLeft w:val="0"/>
              <w:marRight w:val="0"/>
              <w:marTop w:val="0"/>
              <w:marBottom w:val="0"/>
              <w:divBdr>
                <w:top w:val="none" w:sz="0" w:space="0" w:color="auto"/>
                <w:left w:val="none" w:sz="0" w:space="0" w:color="auto"/>
                <w:bottom w:val="none" w:sz="0" w:space="0" w:color="auto"/>
                <w:right w:val="none" w:sz="0" w:space="0" w:color="auto"/>
              </w:divBdr>
              <w:divsChild>
                <w:div w:id="358043678">
                  <w:marLeft w:val="0"/>
                  <w:marRight w:val="0"/>
                  <w:marTop w:val="0"/>
                  <w:marBottom w:val="0"/>
                  <w:divBdr>
                    <w:top w:val="none" w:sz="0" w:space="0" w:color="auto"/>
                    <w:left w:val="none" w:sz="0" w:space="0" w:color="auto"/>
                    <w:bottom w:val="none" w:sz="0" w:space="0" w:color="auto"/>
                    <w:right w:val="none" w:sz="0" w:space="0" w:color="auto"/>
                  </w:divBdr>
                </w:div>
                <w:div w:id="767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4" ma:contentTypeDescription="Create a new document." ma:contentTypeScope="" ma:versionID="828661f76ead9fd3012677306966dcc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bf2011f4dfe54d56eea3c93eb415e44"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E17B2-3AFE-4A23-BAB8-45A07B4CB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8797-d23e-499a-a439-45d6fe1154f3"/>
    <ds:schemaRef ds:uri="51ce7a20-beba-49d4-8d84-84c86e99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911A6-19D2-46ED-8B97-9807D856EB1F}">
  <ds:schemaRefs>
    <ds:schemaRef ds:uri="http://schemas.microsoft.com/sharepoint/v3/contenttype/forms"/>
  </ds:schemaRefs>
</ds:datastoreItem>
</file>

<file path=customXml/itemProps3.xml><?xml version="1.0" encoding="utf-8"?>
<ds:datastoreItem xmlns:ds="http://schemas.openxmlformats.org/officeDocument/2006/customXml" ds:itemID="{77D18DCD-8049-4662-B4DC-2C371E5BD81B}">
  <ds:schemaRefs>
    <ds:schemaRef ds:uri="http://schemas.microsoft.com/office/infopath/2007/PartnerControls"/>
    <ds:schemaRef ds:uri="http://purl.org/dc/terms/"/>
    <ds:schemaRef ds:uri="51ce7a20-beba-49d4-8d84-84c86e994837"/>
    <ds:schemaRef ds:uri="http://schemas.microsoft.com/office/2006/documentManagement/types"/>
    <ds:schemaRef ds:uri="f76c8797-d23e-499a-a439-45d6fe1154f3"/>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DBC2C38-453F-4B04-A4A2-A8B2AA97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1706</Words>
  <Characters>9725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frascht</dc:creator>
  <cp:keywords/>
  <dc:description/>
  <cp:lastModifiedBy>Stacy M. Monroe</cp:lastModifiedBy>
  <cp:revision>2</cp:revision>
  <dcterms:created xsi:type="dcterms:W3CDTF">2020-02-06T19:21:00Z</dcterms:created>
  <dcterms:modified xsi:type="dcterms:W3CDTF">2020-02-06T19:21:00Z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0x0101007677A63CC38FC64896F3BABDC6097F35</vt:lpwstr>
  </property>
</Properties>
</file>